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045" w:rsidRPr="00AC7EC2" w:rsidRDefault="00850045" w:rsidP="00850045">
      <w:pPr>
        <w:shd w:val="clear" w:color="auto" w:fill="FFFFFF"/>
        <w:spacing w:before="610"/>
        <w:ind w:left="19"/>
        <w:jc w:val="center"/>
        <w:rPr>
          <w:b/>
          <w:sz w:val="24"/>
          <w:szCs w:val="24"/>
        </w:rPr>
      </w:pPr>
      <w:r w:rsidRPr="00AC7EC2">
        <w:rPr>
          <w:rFonts w:eastAsia="Times New Roman"/>
          <w:b/>
          <w:color w:val="000000"/>
          <w:spacing w:val="-6"/>
          <w:sz w:val="24"/>
          <w:szCs w:val="24"/>
        </w:rPr>
        <w:t>Список литературы (основной и дополнительной)</w:t>
      </w:r>
    </w:p>
    <w:p w:rsidR="008876DD" w:rsidRPr="008876DD" w:rsidRDefault="008876DD" w:rsidP="008876DD">
      <w:pPr>
        <w:pStyle w:val="a3"/>
        <w:numPr>
          <w:ilvl w:val="0"/>
          <w:numId w:val="1"/>
        </w:numPr>
        <w:shd w:val="clear" w:color="auto" w:fill="FFFFFF"/>
        <w:spacing w:before="302"/>
        <w:rPr>
          <w:sz w:val="24"/>
          <w:szCs w:val="24"/>
        </w:rPr>
      </w:pPr>
      <w:r>
        <w:rPr>
          <w:sz w:val="24"/>
          <w:szCs w:val="24"/>
        </w:rPr>
        <w:t>Примерные программы по учебным предметам: Начальная школа. В 2 ч. – 4-е изд., перераб. – М.: Просвещение, 2010</w:t>
      </w:r>
      <w:r w:rsidR="00E92D8B">
        <w:rPr>
          <w:sz w:val="24"/>
          <w:szCs w:val="24"/>
        </w:rPr>
        <w:t xml:space="preserve">, </w:t>
      </w:r>
      <w:r w:rsidR="00E92D8B" w:rsidRPr="00A43459">
        <w:rPr>
          <w:bCs/>
          <w:iCs/>
          <w:color w:val="000000"/>
          <w:sz w:val="24"/>
          <w:szCs w:val="24"/>
        </w:rPr>
        <w:t>-</w:t>
      </w:r>
      <w:r w:rsidR="00E92D8B">
        <w:rPr>
          <w:bCs/>
          <w:iCs/>
          <w:color w:val="000000"/>
          <w:sz w:val="24"/>
          <w:szCs w:val="24"/>
        </w:rPr>
        <w:t xml:space="preserve"> 400 с</w:t>
      </w:r>
      <w:r w:rsidR="00E92D8B">
        <w:rPr>
          <w:bCs/>
          <w:iCs/>
          <w:color w:val="000000"/>
          <w:sz w:val="28"/>
          <w:szCs w:val="28"/>
        </w:rPr>
        <w:t xml:space="preserve">  </w:t>
      </w:r>
      <w:r>
        <w:rPr>
          <w:sz w:val="24"/>
          <w:szCs w:val="24"/>
        </w:rPr>
        <w:t>(Стандарты второго поколения)</w:t>
      </w:r>
      <w:r w:rsidR="00392F54">
        <w:rPr>
          <w:sz w:val="24"/>
          <w:szCs w:val="24"/>
        </w:rPr>
        <w:t>.</w:t>
      </w:r>
    </w:p>
    <w:p w:rsidR="00392F54" w:rsidRDefault="008876DD" w:rsidP="00392F54">
      <w:pPr>
        <w:pStyle w:val="a3"/>
        <w:numPr>
          <w:ilvl w:val="0"/>
          <w:numId w:val="1"/>
        </w:numPr>
        <w:shd w:val="clear" w:color="auto" w:fill="FFFFFF"/>
        <w:spacing w:before="302"/>
        <w:rPr>
          <w:sz w:val="24"/>
          <w:szCs w:val="24"/>
        </w:rPr>
      </w:pPr>
      <w:r>
        <w:rPr>
          <w:sz w:val="24"/>
          <w:szCs w:val="24"/>
        </w:rPr>
        <w:t xml:space="preserve">Образовательная система « Школа 2100 ». Сборник программ. Дошкольное образование. Начальная школа. / Под </w:t>
      </w:r>
      <w:r w:rsidRPr="008876DD">
        <w:rPr>
          <w:sz w:val="24"/>
          <w:szCs w:val="24"/>
        </w:rPr>
        <w:t>ред. Д.И.</w:t>
      </w:r>
      <w:r w:rsidR="00392F54">
        <w:rPr>
          <w:sz w:val="24"/>
          <w:szCs w:val="24"/>
        </w:rPr>
        <w:t xml:space="preserve"> </w:t>
      </w:r>
      <w:r w:rsidRPr="008876DD">
        <w:rPr>
          <w:sz w:val="24"/>
          <w:szCs w:val="24"/>
        </w:rPr>
        <w:t>Фельдштейна.</w:t>
      </w:r>
      <w:r w:rsidR="00392F54">
        <w:rPr>
          <w:sz w:val="24"/>
          <w:szCs w:val="24"/>
        </w:rPr>
        <w:t xml:space="preserve"> Изд</w:t>
      </w:r>
      <w:r w:rsidR="00E92D8B">
        <w:rPr>
          <w:sz w:val="24"/>
          <w:szCs w:val="24"/>
        </w:rPr>
        <w:t>. 2- е, доп. – М.: Баласс, 2009, - 400 с.</w:t>
      </w:r>
      <w:r w:rsidRPr="008876DD">
        <w:rPr>
          <w:sz w:val="24"/>
          <w:szCs w:val="24"/>
        </w:rPr>
        <w:t xml:space="preserve"> </w:t>
      </w:r>
    </w:p>
    <w:p w:rsidR="00850045" w:rsidRPr="00C312F9" w:rsidRDefault="00850045" w:rsidP="00392F54">
      <w:pPr>
        <w:pStyle w:val="a3"/>
        <w:numPr>
          <w:ilvl w:val="0"/>
          <w:numId w:val="1"/>
        </w:numPr>
        <w:shd w:val="clear" w:color="auto" w:fill="FFFFFF"/>
        <w:spacing w:before="302"/>
        <w:rPr>
          <w:sz w:val="24"/>
          <w:szCs w:val="24"/>
        </w:rPr>
      </w:pPr>
      <w:r w:rsidRPr="00392F54">
        <w:rPr>
          <w:rFonts w:eastAsia="Times New Roman"/>
          <w:color w:val="000000"/>
          <w:spacing w:val="6"/>
          <w:sz w:val="24"/>
          <w:szCs w:val="24"/>
        </w:rPr>
        <w:t xml:space="preserve">Бунеева  Е.В,  Комиссарова Л.Ю.,     Яковлева М.А.     Методические  рекомендации для </w:t>
      </w:r>
      <w:r w:rsidRPr="00392F54">
        <w:rPr>
          <w:rFonts w:eastAsia="Times New Roman"/>
          <w:color w:val="000000"/>
          <w:spacing w:val="2"/>
          <w:sz w:val="24"/>
          <w:szCs w:val="24"/>
        </w:rPr>
        <w:t>учителя. Русский язык 1-2 классы.- М.: Баласс</w:t>
      </w:r>
      <w:r w:rsidR="00E92D8B">
        <w:rPr>
          <w:rFonts w:eastAsia="Times New Roman"/>
          <w:color w:val="000000"/>
          <w:spacing w:val="2"/>
          <w:sz w:val="24"/>
          <w:szCs w:val="24"/>
        </w:rPr>
        <w:t>,</w:t>
      </w:r>
      <w:r w:rsidRPr="00392F54">
        <w:rPr>
          <w:rFonts w:eastAsia="Times New Roman"/>
          <w:color w:val="000000"/>
          <w:spacing w:val="2"/>
          <w:sz w:val="24"/>
          <w:szCs w:val="24"/>
        </w:rPr>
        <w:t xml:space="preserve"> 2012</w:t>
      </w:r>
      <w:r w:rsidR="00E92D8B">
        <w:rPr>
          <w:rFonts w:eastAsia="Times New Roman"/>
          <w:color w:val="000000"/>
          <w:spacing w:val="2"/>
          <w:sz w:val="24"/>
          <w:szCs w:val="24"/>
        </w:rPr>
        <w:t>.-</w:t>
      </w:r>
      <w:r w:rsidR="00E92D8B" w:rsidRPr="00E92D8B">
        <w:rPr>
          <w:bCs/>
          <w:iCs/>
          <w:color w:val="000000"/>
          <w:sz w:val="28"/>
          <w:szCs w:val="28"/>
        </w:rPr>
        <w:t xml:space="preserve"> </w:t>
      </w:r>
      <w:r w:rsidR="00E92D8B" w:rsidRPr="00E92D8B">
        <w:rPr>
          <w:bCs/>
          <w:iCs/>
          <w:color w:val="000000"/>
          <w:sz w:val="24"/>
          <w:szCs w:val="24"/>
        </w:rPr>
        <w:t>288с.</w:t>
      </w:r>
      <w:r w:rsidR="00E92D8B" w:rsidRPr="00AC7DD5">
        <w:rPr>
          <w:bCs/>
          <w:iCs/>
          <w:color w:val="000000"/>
          <w:sz w:val="28"/>
          <w:szCs w:val="28"/>
        </w:rPr>
        <w:t xml:space="preserve"> </w:t>
      </w:r>
      <w:r w:rsidR="00E92D8B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392F54">
        <w:rPr>
          <w:rFonts w:eastAsia="Times New Roman"/>
          <w:color w:val="000000"/>
          <w:spacing w:val="2"/>
          <w:sz w:val="24"/>
          <w:szCs w:val="24"/>
        </w:rPr>
        <w:t xml:space="preserve"> (Серия «Свободный ум»).</w:t>
      </w:r>
    </w:p>
    <w:p w:rsidR="00C312F9" w:rsidRPr="00C312F9" w:rsidRDefault="00C312F9" w:rsidP="00C312F9">
      <w:pPr>
        <w:pStyle w:val="a3"/>
        <w:numPr>
          <w:ilvl w:val="0"/>
          <w:numId w:val="1"/>
        </w:numPr>
        <w:shd w:val="clear" w:color="auto" w:fill="FFFFFF"/>
        <w:spacing w:before="302"/>
        <w:rPr>
          <w:sz w:val="24"/>
          <w:szCs w:val="24"/>
        </w:rPr>
      </w:pPr>
      <w:r w:rsidRPr="00C312F9">
        <w:rPr>
          <w:bCs/>
          <w:iCs/>
          <w:color w:val="000000"/>
          <w:sz w:val="24"/>
          <w:szCs w:val="24"/>
        </w:rPr>
        <w:t>Учебник</w:t>
      </w:r>
      <w:r w:rsidRPr="00C312F9">
        <w:rPr>
          <w:b/>
          <w:bCs/>
          <w:iCs/>
          <w:color w:val="000000"/>
          <w:sz w:val="24"/>
          <w:szCs w:val="24"/>
        </w:rPr>
        <w:t xml:space="preserve"> </w:t>
      </w:r>
      <w:r w:rsidRPr="00C312F9">
        <w:rPr>
          <w:bCs/>
          <w:iCs/>
          <w:color w:val="000000"/>
          <w:sz w:val="24"/>
          <w:szCs w:val="24"/>
        </w:rPr>
        <w:t>Бунеев Р.Н., Бунеева Е.В., Пронина О.В. Русский язык. Первые  уроки. Учебник  для  1го класса – М. : Баласс, 2012.</w:t>
      </w:r>
      <w:r w:rsidR="00E92D8B">
        <w:rPr>
          <w:bCs/>
          <w:iCs/>
          <w:color w:val="000000"/>
          <w:sz w:val="24"/>
          <w:szCs w:val="24"/>
        </w:rPr>
        <w:t>- 64 с</w:t>
      </w:r>
      <w:r w:rsidR="00BA3171">
        <w:rPr>
          <w:bCs/>
          <w:iCs/>
          <w:color w:val="000000"/>
          <w:sz w:val="24"/>
          <w:szCs w:val="24"/>
        </w:rPr>
        <w:t>.</w:t>
      </w:r>
      <w:r w:rsidR="00E92D8B">
        <w:rPr>
          <w:bCs/>
          <w:iCs/>
          <w:color w:val="000000"/>
          <w:sz w:val="24"/>
          <w:szCs w:val="24"/>
        </w:rPr>
        <w:t>: ил.</w:t>
      </w:r>
    </w:p>
    <w:p w:rsidR="00C312F9" w:rsidRPr="00C312F9" w:rsidRDefault="00C312F9" w:rsidP="00C312F9">
      <w:pPr>
        <w:pStyle w:val="a3"/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200"/>
        <w:jc w:val="both"/>
        <w:outlineLvl w:val="0"/>
        <w:rPr>
          <w:bCs/>
          <w:iCs/>
          <w:color w:val="000000"/>
          <w:sz w:val="24"/>
          <w:szCs w:val="24"/>
        </w:rPr>
      </w:pPr>
      <w:r w:rsidRPr="00C312F9">
        <w:rPr>
          <w:bCs/>
          <w:iCs/>
          <w:color w:val="000000"/>
          <w:sz w:val="24"/>
          <w:szCs w:val="24"/>
        </w:rPr>
        <w:t>Рабочая тетрадь</w:t>
      </w:r>
      <w:r w:rsidRPr="00C312F9">
        <w:rPr>
          <w:bCs/>
          <w:iCs/>
          <w:color w:val="000000"/>
          <w:sz w:val="24"/>
          <w:szCs w:val="24"/>
          <w:u w:val="single"/>
        </w:rPr>
        <w:t xml:space="preserve"> </w:t>
      </w:r>
      <w:r w:rsidRPr="00C312F9">
        <w:rPr>
          <w:bCs/>
          <w:iCs/>
          <w:color w:val="000000"/>
          <w:sz w:val="24"/>
          <w:szCs w:val="24"/>
        </w:rPr>
        <w:t xml:space="preserve">  Бунеев Е. В., Яковлева М.А. Рабочая  тетрадь по русскому языку для 1-го класса.– Изд. 3-е, переб.─  М.: Баласс, 2012</w:t>
      </w:r>
      <w:r>
        <w:rPr>
          <w:bCs/>
          <w:iCs/>
          <w:color w:val="000000"/>
          <w:sz w:val="24"/>
          <w:szCs w:val="24"/>
        </w:rPr>
        <w:t>.</w:t>
      </w:r>
      <w:r w:rsidR="00E92D8B">
        <w:rPr>
          <w:bCs/>
          <w:iCs/>
          <w:color w:val="000000"/>
          <w:sz w:val="24"/>
          <w:szCs w:val="24"/>
        </w:rPr>
        <w:t>- 48 с., ил.</w:t>
      </w:r>
    </w:p>
    <w:p w:rsidR="00C312F9" w:rsidRPr="00C312F9" w:rsidRDefault="00C312F9" w:rsidP="00C312F9">
      <w:pPr>
        <w:pStyle w:val="a3"/>
        <w:rPr>
          <w:bCs/>
          <w:iCs/>
          <w:color w:val="000000"/>
          <w:sz w:val="24"/>
          <w:szCs w:val="24"/>
        </w:rPr>
      </w:pPr>
    </w:p>
    <w:p w:rsidR="00683EF2" w:rsidRDefault="00683EF2" w:rsidP="00683EF2">
      <w:pPr>
        <w:ind w:left="1134" w:hanging="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Образовательные диски</w:t>
      </w:r>
    </w:p>
    <w:p w:rsidR="00683EF2" w:rsidRPr="00683EF2" w:rsidRDefault="00683EF2" w:rsidP="00683EF2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rPr>
          <w:sz w:val="24"/>
          <w:szCs w:val="24"/>
        </w:rPr>
      </w:pPr>
      <w:r w:rsidRPr="00683EF2">
        <w:rPr>
          <w:sz w:val="24"/>
          <w:szCs w:val="24"/>
        </w:rPr>
        <w:t>1 С : Школа. Игры и задачи. 1- 4 классы. «1С: Образование 4. Дом» - Москва, а/я 64, ул. Селезневская, д. 21</w:t>
      </w:r>
    </w:p>
    <w:p w:rsidR="00850045" w:rsidRDefault="00850045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p w:rsidR="00C459EB" w:rsidRDefault="00C459EB">
      <w:pPr>
        <w:rPr>
          <w:sz w:val="24"/>
          <w:szCs w:val="24"/>
        </w:rPr>
      </w:pPr>
    </w:p>
    <w:sectPr w:rsidR="00C459EB" w:rsidSect="00C76D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336" w:rsidRDefault="00055336" w:rsidP="0029532D">
      <w:r>
        <w:separator/>
      </w:r>
    </w:p>
  </w:endnote>
  <w:endnote w:type="continuationSeparator" w:id="1">
    <w:p w:rsidR="00055336" w:rsidRDefault="00055336" w:rsidP="00295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2D" w:rsidRDefault="0029532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8719"/>
      <w:docPartObj>
        <w:docPartGallery w:val="Page Numbers (Bottom of Page)"/>
        <w:docPartUnique/>
      </w:docPartObj>
    </w:sdtPr>
    <w:sdtContent>
      <w:p w:rsidR="00C76D31" w:rsidRDefault="00C76D31">
        <w:pPr>
          <w:pStyle w:val="a6"/>
          <w:jc w:val="right"/>
        </w:pPr>
        <w:fldSimple w:instr=" PAGE   \* MERGEFORMAT ">
          <w:r>
            <w:rPr>
              <w:noProof/>
            </w:rPr>
            <w:t>35</w:t>
          </w:r>
        </w:fldSimple>
      </w:p>
    </w:sdtContent>
  </w:sdt>
  <w:p w:rsidR="0029532D" w:rsidRDefault="0029532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2D" w:rsidRDefault="0029532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336" w:rsidRDefault="00055336" w:rsidP="0029532D">
      <w:r>
        <w:separator/>
      </w:r>
    </w:p>
  </w:footnote>
  <w:footnote w:type="continuationSeparator" w:id="1">
    <w:p w:rsidR="00055336" w:rsidRDefault="00055336" w:rsidP="002953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2D" w:rsidRDefault="0029532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2D" w:rsidRDefault="0029532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2D" w:rsidRDefault="0029532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44935"/>
    <w:multiLevelType w:val="hybridMultilevel"/>
    <w:tmpl w:val="2C3695AE"/>
    <w:lvl w:ilvl="0" w:tplc="48FA1EE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961F4A"/>
    <w:multiLevelType w:val="hybridMultilevel"/>
    <w:tmpl w:val="07B4C36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181967"/>
    <w:multiLevelType w:val="hybridMultilevel"/>
    <w:tmpl w:val="C62056D0"/>
    <w:lvl w:ilvl="0" w:tplc="8F16AA9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64B012F1"/>
    <w:multiLevelType w:val="hybridMultilevel"/>
    <w:tmpl w:val="197A9CD0"/>
    <w:lvl w:ilvl="0" w:tplc="A8101DC2">
      <w:start w:val="1"/>
      <w:numFmt w:val="decimal"/>
      <w:lvlText w:val="%1."/>
      <w:lvlJc w:val="left"/>
      <w:pPr>
        <w:ind w:left="37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0045"/>
    <w:rsid w:val="00055336"/>
    <w:rsid w:val="000B1185"/>
    <w:rsid w:val="00152F09"/>
    <w:rsid w:val="00157D84"/>
    <w:rsid w:val="001D2123"/>
    <w:rsid w:val="00267BC7"/>
    <w:rsid w:val="0029532D"/>
    <w:rsid w:val="00392F54"/>
    <w:rsid w:val="00491146"/>
    <w:rsid w:val="005D296E"/>
    <w:rsid w:val="0063281B"/>
    <w:rsid w:val="00683EF2"/>
    <w:rsid w:val="006D27E6"/>
    <w:rsid w:val="00711D55"/>
    <w:rsid w:val="00850045"/>
    <w:rsid w:val="008876DD"/>
    <w:rsid w:val="00AB458F"/>
    <w:rsid w:val="00BA3171"/>
    <w:rsid w:val="00C312F9"/>
    <w:rsid w:val="00C459EB"/>
    <w:rsid w:val="00C76D31"/>
    <w:rsid w:val="00DB5CF7"/>
    <w:rsid w:val="00E92D8B"/>
    <w:rsid w:val="00EE212F"/>
    <w:rsid w:val="00EE7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0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6D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953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9532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953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532D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2012-11-12T20:14:00Z</cp:lastPrinted>
  <dcterms:created xsi:type="dcterms:W3CDTF">2012-07-22T10:18:00Z</dcterms:created>
  <dcterms:modified xsi:type="dcterms:W3CDTF">2012-11-12T20:14:00Z</dcterms:modified>
</cp:coreProperties>
</file>